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6979" w14:textId="2C25A16B" w:rsidR="00B53632" w:rsidRPr="00112229" w:rsidRDefault="008B5712" w:rsidP="009404BC">
      <w:pPr>
        <w:tabs>
          <w:tab w:val="left" w:pos="810"/>
          <w:tab w:val="left" w:pos="1800"/>
        </w:tabs>
        <w:outlineLvl w:val="0"/>
      </w:pPr>
      <w:r>
        <w:rPr>
          <w:b/>
        </w:rPr>
        <w:t xml:space="preserve"> 5</w:t>
      </w:r>
      <w:r w:rsidR="003C4945">
        <w:rPr>
          <w:b/>
        </w:rPr>
        <w:t xml:space="preserve"> </w:t>
      </w:r>
      <w:r w:rsidR="0063318F"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43244E85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AB76D4">
        <w:rPr>
          <w:bCs/>
        </w:rPr>
        <w:t>1</w:t>
      </w:r>
      <w:r w:rsidR="00A81BEB">
        <w:rPr>
          <w:bCs/>
        </w:rPr>
        <w:t>5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A81BEB">
        <w:rPr>
          <w:bCs/>
        </w:rPr>
        <w:t>June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32B24758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0EBA943A" w:rsidR="00821689" w:rsidRPr="00FC0EAA" w:rsidRDefault="004C4EBF" w:rsidP="00FC0EA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May 18</w:t>
      </w:r>
      <w:r w:rsidR="00A441AE">
        <w:rPr>
          <w:bCs/>
        </w:rPr>
        <w:t xml:space="preserve">, 2023 </w:t>
      </w:r>
      <w:r w:rsidR="00AA646D">
        <w:rPr>
          <w:bCs/>
        </w:rPr>
        <w:t>Regular</w:t>
      </w:r>
      <w:r w:rsidR="00A441AE">
        <w:rPr>
          <w:bCs/>
        </w:rPr>
        <w:t xml:space="preserve"> Meeting Minutes</w:t>
      </w:r>
      <w:r w:rsidR="00FC0EAA">
        <w:rPr>
          <w:bCs/>
        </w:rPr>
        <w:t xml:space="preserve"> 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821689">
        <w:rPr>
          <w:bCs/>
        </w:rPr>
        <w:t>Comments from the Public – Limited to 5 minutes</w:t>
      </w:r>
    </w:p>
    <w:p w14:paraId="28A51A8D" w14:textId="6BBD25AE" w:rsidR="00620832" w:rsidRDefault="00BC58C4" w:rsidP="00583714">
      <w:pPr>
        <w:pStyle w:val="ListParagraph"/>
        <w:numPr>
          <w:ilvl w:val="0"/>
          <w:numId w:val="21"/>
        </w:numPr>
        <w:rPr>
          <w:bCs/>
        </w:rPr>
      </w:pPr>
      <w:r w:rsidRPr="00583714">
        <w:rPr>
          <w:bCs/>
        </w:rPr>
        <w:t>Public Hearing:</w:t>
      </w:r>
    </w:p>
    <w:p w14:paraId="525B74FA" w14:textId="77777777" w:rsidR="00505844" w:rsidRPr="00505844" w:rsidRDefault="00505844" w:rsidP="00505844">
      <w:pPr>
        <w:ind w:left="360"/>
        <w:rPr>
          <w:bCs/>
        </w:rPr>
      </w:pPr>
    </w:p>
    <w:p w14:paraId="29A1097C" w14:textId="786C3000" w:rsidR="00C749E8" w:rsidRDefault="004C4EBF" w:rsidP="006D799E">
      <w:pPr>
        <w:ind w:left="795"/>
        <w:jc w:val="center"/>
        <w:rPr>
          <w:bCs/>
        </w:rPr>
      </w:pPr>
      <w:r>
        <w:rPr>
          <w:bCs/>
        </w:rPr>
        <w:t>Auto Diesel Systems</w:t>
      </w:r>
      <w:r w:rsidR="00AB76D4">
        <w:rPr>
          <w:bCs/>
        </w:rPr>
        <w:t>,</w:t>
      </w:r>
      <w:r w:rsidR="00AB76D4" w:rsidRPr="00AB76D4">
        <w:rPr>
          <w:bCs/>
        </w:rPr>
        <w:t xml:space="preserve"> </w:t>
      </w:r>
      <w:r w:rsidR="006D799E" w:rsidRPr="00A81BEB">
        <w:rPr>
          <w:bCs/>
        </w:rPr>
        <w:t>770</w:t>
      </w:r>
      <w:r w:rsidR="00AB76D4" w:rsidRPr="00A81BEB">
        <w:rPr>
          <w:bCs/>
        </w:rPr>
        <w:t xml:space="preserve"> N.</w:t>
      </w:r>
      <w:r w:rsidR="006D799E" w:rsidRPr="00A81BEB">
        <w:rPr>
          <w:bCs/>
        </w:rPr>
        <w:t xml:space="preserve"> Hwy </w:t>
      </w:r>
      <w:r w:rsidR="00AB76D4" w:rsidRPr="00A81BEB">
        <w:rPr>
          <w:bCs/>
        </w:rPr>
        <w:t>84</w:t>
      </w:r>
      <w:r w:rsidR="00AB76D4" w:rsidRPr="00AB76D4">
        <w:rPr>
          <w:bCs/>
        </w:rPr>
        <w:t xml:space="preserve"> , Slaton, Texas project in the amount of up to</w:t>
      </w:r>
    </w:p>
    <w:p w14:paraId="7218737B" w14:textId="0F5A2890" w:rsidR="00E91958" w:rsidRDefault="00AB76D4" w:rsidP="006D799E">
      <w:pPr>
        <w:jc w:val="center"/>
        <w:rPr>
          <w:bCs/>
        </w:rPr>
      </w:pPr>
      <w:r w:rsidRPr="00AB76D4">
        <w:rPr>
          <w:bCs/>
        </w:rPr>
        <w:t>$20,000.0</w:t>
      </w:r>
      <w:r>
        <w:rPr>
          <w:bCs/>
        </w:rPr>
        <w:t>0</w:t>
      </w:r>
      <w:r w:rsidR="00C749E8">
        <w:rPr>
          <w:bCs/>
        </w:rPr>
        <w:t xml:space="preserve"> </w:t>
      </w:r>
      <w:r w:rsidRPr="00AB76D4">
        <w:rPr>
          <w:bCs/>
        </w:rPr>
        <w:t>for a Building Construction Incentive.</w:t>
      </w:r>
    </w:p>
    <w:p w14:paraId="1599072B" w14:textId="77777777" w:rsidR="00AB76D4" w:rsidRDefault="00AB76D4" w:rsidP="00644AF5">
      <w:pPr>
        <w:ind w:left="360"/>
        <w:rPr>
          <w:bCs/>
        </w:rPr>
      </w:pPr>
    </w:p>
    <w:p w14:paraId="7DB145CB" w14:textId="2C6321E7" w:rsidR="00644AF5" w:rsidRDefault="00644AF5" w:rsidP="00644AF5">
      <w:pPr>
        <w:ind w:left="360"/>
        <w:rPr>
          <w:bCs/>
        </w:rPr>
      </w:pPr>
      <w:r>
        <w:rPr>
          <w:bCs/>
        </w:rPr>
        <w:t xml:space="preserve">8.    </w:t>
      </w:r>
      <w:r w:rsidRPr="00644AF5">
        <w:rPr>
          <w:bCs/>
        </w:rPr>
        <w:t>Director and or Presidents Report:</w:t>
      </w:r>
    </w:p>
    <w:p w14:paraId="74F3D354" w14:textId="3C92F446" w:rsidR="004159FD" w:rsidRDefault="00644AF5" w:rsidP="00230785">
      <w:pPr>
        <w:tabs>
          <w:tab w:val="left" w:pos="360"/>
          <w:tab w:val="left" w:pos="1170"/>
        </w:tabs>
        <w:ind w:left="360"/>
        <w:rPr>
          <w:bCs/>
        </w:rPr>
      </w:pPr>
      <w:r>
        <w:rPr>
          <w:bCs/>
        </w:rPr>
        <w:t xml:space="preserve">            a.   </w:t>
      </w:r>
      <w:r w:rsidR="009710D3">
        <w:rPr>
          <w:bCs/>
        </w:rPr>
        <w:t>Discuss, consider and take action</w:t>
      </w:r>
      <w:r w:rsidR="004159FD">
        <w:rPr>
          <w:bCs/>
        </w:rPr>
        <w:t xml:space="preserve"> on a</w:t>
      </w:r>
      <w:r w:rsidR="009710D3">
        <w:rPr>
          <w:bCs/>
        </w:rPr>
        <w:t xml:space="preserve"> </w:t>
      </w:r>
      <w:r w:rsidR="004159FD">
        <w:rPr>
          <w:bCs/>
        </w:rPr>
        <w:t xml:space="preserve">donation to the Chamber of Commerce for lights </w:t>
      </w:r>
      <w:r w:rsidR="00523A2B">
        <w:rPr>
          <w:bCs/>
        </w:rPr>
        <w:t>o</w:t>
      </w:r>
      <w:r w:rsidR="004159FD">
        <w:rPr>
          <w:bCs/>
        </w:rPr>
        <w:t xml:space="preserve">n the </w:t>
      </w:r>
    </w:p>
    <w:p w14:paraId="508B6B72" w14:textId="629817A2" w:rsidR="00644AF5" w:rsidRDefault="004159FD" w:rsidP="004C20C3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      trees on the square that need replaced</w:t>
      </w:r>
      <w:r w:rsidR="004C20C3">
        <w:rPr>
          <w:bCs/>
        </w:rPr>
        <w:t>.</w:t>
      </w:r>
      <w:r w:rsidR="00523A2B">
        <w:rPr>
          <w:bCs/>
        </w:rPr>
        <w:t xml:space="preserve"> </w:t>
      </w:r>
    </w:p>
    <w:p w14:paraId="09412DA5" w14:textId="7FCF87AD" w:rsidR="00523A2B" w:rsidRDefault="00644AF5" w:rsidP="004C20C3">
      <w:pPr>
        <w:ind w:left="360"/>
        <w:rPr>
          <w:bCs/>
        </w:rPr>
      </w:pPr>
      <w:r>
        <w:rPr>
          <w:bCs/>
        </w:rPr>
        <w:t xml:space="preserve">           </w:t>
      </w:r>
      <w:r w:rsidR="0015311E">
        <w:rPr>
          <w:bCs/>
        </w:rPr>
        <w:t xml:space="preserve"> </w:t>
      </w:r>
      <w:r w:rsidR="00F70568">
        <w:rPr>
          <w:bCs/>
        </w:rPr>
        <w:t>b</w:t>
      </w:r>
      <w:r>
        <w:rPr>
          <w:bCs/>
        </w:rPr>
        <w:t xml:space="preserve">.   </w:t>
      </w:r>
      <w:r w:rsidR="00FC135A" w:rsidRPr="00FC135A">
        <w:rPr>
          <w:bCs/>
        </w:rPr>
        <w:t>Discuss, consider and take action on Mural Committee Report.</w:t>
      </w:r>
      <w:r w:rsidR="00681F40">
        <w:rPr>
          <w:bCs/>
        </w:rPr>
        <w:t xml:space="preserve"> </w:t>
      </w:r>
    </w:p>
    <w:p w14:paraId="4EC83587" w14:textId="77777777" w:rsidR="00523A2B" w:rsidRDefault="00523A2B" w:rsidP="00E91958">
      <w:pPr>
        <w:ind w:left="360"/>
        <w:rPr>
          <w:bCs/>
        </w:rPr>
      </w:pPr>
      <w:r>
        <w:rPr>
          <w:bCs/>
        </w:rPr>
        <w:t xml:space="preserve">            c.    Discuss, consider and take action on visiting with Alysia A Cook that specializes in Strategic </w:t>
      </w:r>
    </w:p>
    <w:p w14:paraId="716ED468" w14:textId="081F8682" w:rsidR="004C20C3" w:rsidRDefault="00523A2B" w:rsidP="004C20C3">
      <w:pPr>
        <w:ind w:left="1080" w:firstLine="360"/>
        <w:rPr>
          <w:bCs/>
        </w:rPr>
      </w:pPr>
      <w:r>
        <w:rPr>
          <w:bCs/>
        </w:rPr>
        <w:t xml:space="preserve"> Planning for communities</w:t>
      </w:r>
      <w:r w:rsidR="004C20C3">
        <w:rPr>
          <w:bCs/>
        </w:rPr>
        <w:t>.</w:t>
      </w:r>
    </w:p>
    <w:p w14:paraId="7621E65D" w14:textId="148E73B9" w:rsidR="00620832" w:rsidRDefault="00620832" w:rsidP="00E91958">
      <w:pPr>
        <w:ind w:left="360"/>
        <w:rPr>
          <w:bCs/>
        </w:rPr>
      </w:pPr>
      <w:r>
        <w:rPr>
          <w:bCs/>
        </w:rPr>
        <w:t xml:space="preserve">            </w:t>
      </w:r>
      <w:r w:rsidR="00523A2B">
        <w:rPr>
          <w:bCs/>
        </w:rPr>
        <w:t>d</w:t>
      </w:r>
      <w:r>
        <w:rPr>
          <w:bCs/>
        </w:rPr>
        <w:t xml:space="preserve">.   </w:t>
      </w:r>
      <w:r w:rsidR="00523A2B">
        <w:rPr>
          <w:bCs/>
        </w:rPr>
        <w:t xml:space="preserve"> </w:t>
      </w:r>
      <w:r w:rsidR="003B1C34">
        <w:rPr>
          <w:bCs/>
        </w:rPr>
        <w:t>Update on</w:t>
      </w:r>
      <w:r w:rsidR="004159FD">
        <w:rPr>
          <w:bCs/>
        </w:rPr>
        <w:t xml:space="preserve"> Property</w:t>
      </w:r>
      <w:r w:rsidR="003B1C34">
        <w:rPr>
          <w:bCs/>
        </w:rPr>
        <w:t xml:space="preserve"> </w:t>
      </w:r>
      <w:r w:rsidR="004159FD">
        <w:rPr>
          <w:bCs/>
        </w:rPr>
        <w:t>P</w:t>
      </w:r>
      <w:r w:rsidR="003B1C34">
        <w:rPr>
          <w:bCs/>
        </w:rPr>
        <w:t xml:space="preserve">rojects </w:t>
      </w:r>
    </w:p>
    <w:p w14:paraId="2566B582" w14:textId="402F32A6" w:rsidR="003B1C34" w:rsidRDefault="003B1C34" w:rsidP="004C20C3">
      <w:pPr>
        <w:tabs>
          <w:tab w:val="left" w:pos="1440"/>
          <w:tab w:val="left" w:pos="1620"/>
        </w:tabs>
        <w:ind w:left="360"/>
        <w:rPr>
          <w:bCs/>
        </w:rPr>
      </w:pPr>
      <w:r>
        <w:rPr>
          <w:bCs/>
        </w:rPr>
        <w:t xml:space="preserve">                     a.  Dragon Rentals/Steven Respondek property </w:t>
      </w:r>
      <w:r w:rsidR="0081481B">
        <w:rPr>
          <w:bCs/>
        </w:rPr>
        <w:t>lease</w:t>
      </w:r>
      <w:r>
        <w:rPr>
          <w:bCs/>
        </w:rPr>
        <w:t xml:space="preserve"> 116 W. Garza</w:t>
      </w:r>
      <w:r w:rsidR="004C20C3">
        <w:rPr>
          <w:bCs/>
        </w:rPr>
        <w:t>.</w:t>
      </w:r>
    </w:p>
    <w:p w14:paraId="15D995E0" w14:textId="04C4B3FC" w:rsidR="00681F40" w:rsidRDefault="003B1C34" w:rsidP="003B1C34">
      <w:pPr>
        <w:tabs>
          <w:tab w:val="left" w:pos="1440"/>
          <w:tab w:val="left" w:pos="1620"/>
        </w:tabs>
        <w:ind w:left="360"/>
        <w:rPr>
          <w:bCs/>
          <w:highlight w:val="yellow"/>
        </w:rPr>
      </w:pPr>
      <w:r>
        <w:rPr>
          <w:bCs/>
        </w:rPr>
        <w:t xml:space="preserve">                     </w:t>
      </w:r>
      <w:r w:rsidR="00A81BEB">
        <w:rPr>
          <w:bCs/>
        </w:rPr>
        <w:t>b</w:t>
      </w:r>
      <w:r>
        <w:rPr>
          <w:bCs/>
        </w:rPr>
        <w:t>.  Quality DEF Solutions sale of property at 250 W. Lubbock St</w:t>
      </w:r>
      <w:r w:rsidR="004C20C3">
        <w:rPr>
          <w:bCs/>
        </w:rPr>
        <w:t>.</w:t>
      </w:r>
    </w:p>
    <w:p w14:paraId="74478169" w14:textId="0E4C4A67" w:rsidR="006D799E" w:rsidRDefault="00D0797B" w:rsidP="008D2F57">
      <w:pPr>
        <w:tabs>
          <w:tab w:val="left" w:pos="1080"/>
          <w:tab w:val="left" w:pos="1170"/>
          <w:tab w:val="left" w:pos="1440"/>
        </w:tabs>
        <w:ind w:left="360"/>
        <w:rPr>
          <w:bCs/>
        </w:rPr>
      </w:pPr>
      <w:r>
        <w:rPr>
          <w:bCs/>
        </w:rPr>
        <w:t xml:space="preserve">          </w:t>
      </w:r>
      <w:r w:rsidR="00EB4BC9">
        <w:rPr>
          <w:bCs/>
        </w:rPr>
        <w:t xml:space="preserve"> </w:t>
      </w:r>
      <w:r w:rsidR="00523A2B">
        <w:rPr>
          <w:bCs/>
        </w:rPr>
        <w:t>e</w:t>
      </w:r>
      <w:r w:rsidR="00A60877">
        <w:rPr>
          <w:bCs/>
        </w:rPr>
        <w:t>.</w:t>
      </w:r>
      <w:r w:rsidR="008F5283" w:rsidRPr="00E91958">
        <w:rPr>
          <w:bCs/>
        </w:rPr>
        <w:t xml:space="preserve">  </w:t>
      </w:r>
      <w:r w:rsidR="00EB4BC9">
        <w:rPr>
          <w:bCs/>
        </w:rPr>
        <w:t xml:space="preserve"> </w:t>
      </w:r>
      <w:r w:rsidR="008F5283" w:rsidRPr="00E91958">
        <w:rPr>
          <w:bCs/>
        </w:rPr>
        <w:t xml:space="preserve">Prospective </w:t>
      </w:r>
      <w:r w:rsidR="000D46F9" w:rsidRPr="00E91958">
        <w:rPr>
          <w:bCs/>
        </w:rPr>
        <w:t xml:space="preserve">&amp; New </w:t>
      </w:r>
      <w:r w:rsidR="008F5283" w:rsidRPr="00E91958">
        <w:rPr>
          <w:bCs/>
        </w:rPr>
        <w:t>Businesses:</w:t>
      </w:r>
      <w:r w:rsidR="00522CAE">
        <w:rPr>
          <w:bCs/>
        </w:rPr>
        <w:t xml:space="preserve"> Burks Outlet Mall </w:t>
      </w:r>
    </w:p>
    <w:p w14:paraId="158970D6" w14:textId="1D83BCBD" w:rsidR="0081481B" w:rsidRDefault="0081481B" w:rsidP="0081481B">
      <w:pPr>
        <w:tabs>
          <w:tab w:val="left" w:pos="1080"/>
          <w:tab w:val="left" w:pos="1170"/>
          <w:tab w:val="left" w:pos="1440"/>
        </w:tabs>
        <w:ind w:left="360"/>
        <w:rPr>
          <w:bCs/>
        </w:rPr>
      </w:pPr>
      <w:bookmarkStart w:id="0" w:name="_Hlk134521569"/>
    </w:p>
    <w:bookmarkEnd w:id="0"/>
    <w:p w14:paraId="051AB146" w14:textId="6ADB3BD9" w:rsidR="00CD0BA1" w:rsidRPr="00112229" w:rsidRDefault="00230785" w:rsidP="00230785">
      <w:pPr>
        <w:tabs>
          <w:tab w:val="left" w:pos="360"/>
          <w:tab w:val="left" w:pos="1080"/>
          <w:tab w:val="left" w:pos="1170"/>
          <w:tab w:val="left" w:pos="1440"/>
        </w:tabs>
        <w:rPr>
          <w:bCs/>
        </w:rPr>
      </w:pPr>
      <w:r>
        <w:rPr>
          <w:bCs/>
        </w:rPr>
        <w:t xml:space="preserve">      </w:t>
      </w:r>
      <w:r w:rsidR="00E91958">
        <w:rPr>
          <w:bCs/>
        </w:rPr>
        <w:t xml:space="preserve">9. </w:t>
      </w:r>
      <w:r w:rsidR="00BB56B7">
        <w:rPr>
          <w:bCs/>
        </w:rPr>
        <w:t xml:space="preserve">    </w:t>
      </w:r>
      <w:r w:rsidR="00CD0BA1" w:rsidRPr="00112229">
        <w:rPr>
          <w:bCs/>
        </w:rPr>
        <w:t xml:space="preserve">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Pr="00FC135A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FC135A">
        <w:rPr>
          <w:bCs/>
        </w:rPr>
        <w:t>Section, 551.071; 551.072; 551.073; 551.074; 551.086.</w:t>
      </w:r>
    </w:p>
    <w:p w14:paraId="68012C3A" w14:textId="3AFB1D5C" w:rsidR="0025014C" w:rsidRPr="004C20C3" w:rsidRDefault="00BD7B20" w:rsidP="00BD7B20">
      <w:pPr>
        <w:pStyle w:val="ListParagraph"/>
        <w:numPr>
          <w:ilvl w:val="0"/>
          <w:numId w:val="32"/>
        </w:numPr>
        <w:rPr>
          <w:bCs/>
        </w:rPr>
      </w:pPr>
      <w:r w:rsidRPr="004C20C3">
        <w:rPr>
          <w:bCs/>
        </w:rPr>
        <w:t>Section 551.086 - Deliberate regarding economic development negotiations – Project 2023-8</w:t>
      </w:r>
      <w:r w:rsidR="0025014C" w:rsidRPr="004C20C3">
        <w:rPr>
          <w:bCs/>
        </w:rPr>
        <w:t xml:space="preserve"> </w:t>
      </w:r>
    </w:p>
    <w:p w14:paraId="43740621" w14:textId="77777777" w:rsidR="004C20C3" w:rsidRPr="004C20C3" w:rsidRDefault="00A81BEB" w:rsidP="004C20C3">
      <w:pPr>
        <w:pStyle w:val="ListParagraph"/>
        <w:numPr>
          <w:ilvl w:val="0"/>
          <w:numId w:val="32"/>
        </w:numPr>
        <w:rPr>
          <w:bCs/>
        </w:rPr>
      </w:pPr>
      <w:bookmarkStart w:id="1" w:name="_Hlk137199216"/>
      <w:r w:rsidRPr="004C20C3">
        <w:rPr>
          <w:bCs/>
        </w:rPr>
        <w:t>Section 551.086 - Deliberate regarding economic development negotiations</w:t>
      </w:r>
      <w:r w:rsidR="00681F40" w:rsidRPr="004C20C3">
        <w:rPr>
          <w:bCs/>
        </w:rPr>
        <w:t xml:space="preserve"> </w:t>
      </w:r>
      <w:bookmarkEnd w:id="1"/>
      <w:r w:rsidR="005D725D" w:rsidRPr="004C20C3">
        <w:rPr>
          <w:bCs/>
        </w:rPr>
        <w:t xml:space="preserve">                  </w:t>
      </w:r>
    </w:p>
    <w:p w14:paraId="2B15A75F" w14:textId="2F03D7E7" w:rsidR="0025014C" w:rsidRDefault="005D725D" w:rsidP="004C20C3">
      <w:pPr>
        <w:pStyle w:val="ListParagraph"/>
        <w:numPr>
          <w:ilvl w:val="0"/>
          <w:numId w:val="32"/>
        </w:numPr>
        <w:rPr>
          <w:bCs/>
        </w:rPr>
      </w:pPr>
      <w:r w:rsidRPr="004C20C3">
        <w:rPr>
          <w:bCs/>
        </w:rPr>
        <w:t>Section 551.086 - Deliberate regarding economic development negotiations</w:t>
      </w:r>
      <w:r w:rsidR="00E41C5C" w:rsidRPr="004C20C3">
        <w:rPr>
          <w:bCs/>
        </w:rPr>
        <w:t xml:space="preserve"> </w:t>
      </w:r>
      <w:r w:rsidRPr="004C20C3">
        <w:rPr>
          <w:bCs/>
        </w:rPr>
        <w:t>– Project 2022-23-4</w:t>
      </w:r>
      <w:r w:rsidR="00E41C5C" w:rsidRPr="004C20C3">
        <w:rPr>
          <w:bCs/>
        </w:rPr>
        <w:t xml:space="preserve"> </w:t>
      </w:r>
    </w:p>
    <w:p w14:paraId="1AEFEAF5" w14:textId="0A896DB0" w:rsidR="004C20C3" w:rsidRPr="004C20C3" w:rsidRDefault="004C20C3" w:rsidP="004C20C3">
      <w:pPr>
        <w:ind w:left="1080"/>
        <w:rPr>
          <w:bCs/>
        </w:rPr>
      </w:pPr>
      <w:r>
        <w:rPr>
          <w:bCs/>
        </w:rPr>
        <w:t xml:space="preserve">      </w:t>
      </w:r>
      <w:r w:rsidRPr="004C20C3">
        <w:rPr>
          <w:bCs/>
        </w:rPr>
        <w:t xml:space="preserve">Independent Air Filters </w:t>
      </w:r>
    </w:p>
    <w:p w14:paraId="55BCA222" w14:textId="40A4C73F" w:rsidR="00796916" w:rsidRPr="00583714" w:rsidRDefault="00942144" w:rsidP="003A3643">
      <w:pPr>
        <w:tabs>
          <w:tab w:val="left" w:pos="720"/>
        </w:tabs>
        <w:rPr>
          <w:bCs/>
        </w:rPr>
      </w:pPr>
      <w:r>
        <w:rPr>
          <w:bCs/>
        </w:rPr>
        <w:t xml:space="preserve">     1</w:t>
      </w:r>
      <w:r w:rsidR="00620832">
        <w:rPr>
          <w:bCs/>
        </w:rPr>
        <w:t>0</w:t>
      </w:r>
      <w:r>
        <w:rPr>
          <w:bCs/>
        </w:rPr>
        <w:t>.</w:t>
      </w:r>
      <w:r w:rsidR="00C62390" w:rsidRPr="00583714">
        <w:rPr>
          <w:bCs/>
        </w:rPr>
        <w:t xml:space="preserve">  </w:t>
      </w:r>
      <w:r w:rsidR="00CD0BA1" w:rsidRPr="00583714">
        <w:rPr>
          <w:bCs/>
        </w:rPr>
        <w:t>Discuss and consider any action to be</w:t>
      </w:r>
      <w:r w:rsidR="008769A8" w:rsidRPr="00583714">
        <w:rPr>
          <w:bCs/>
        </w:rPr>
        <w:t xml:space="preserve"> </w:t>
      </w:r>
      <w:r w:rsidR="00CD0BA1" w:rsidRPr="00583714">
        <w:rPr>
          <w:bCs/>
        </w:rPr>
        <w:t>taken after Executive Session</w:t>
      </w:r>
    </w:p>
    <w:p w14:paraId="694BB2DE" w14:textId="73624E98" w:rsidR="00754B37" w:rsidRPr="00112229" w:rsidRDefault="008769A8" w:rsidP="00C62390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942144">
        <w:rPr>
          <w:bCs/>
        </w:rPr>
        <w:t xml:space="preserve"> </w:t>
      </w:r>
      <w:r w:rsidRPr="00112229">
        <w:rPr>
          <w:bCs/>
        </w:rPr>
        <w:t>1</w:t>
      </w:r>
      <w:r w:rsidR="00620832">
        <w:rPr>
          <w:bCs/>
        </w:rPr>
        <w:t>1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2" w:name="_Hlk47446930"/>
      <w:r w:rsidRPr="00112229">
        <w:rPr>
          <w:bCs/>
        </w:rPr>
        <w:t xml:space="preserve">deliberate personnel matters </w:t>
      </w:r>
      <w:bookmarkEnd w:id="2"/>
      <w:r w:rsidRPr="00112229">
        <w:rPr>
          <w:bCs/>
        </w:rPr>
        <w:t xml:space="preserve">in accordance with Section 551.074; and/or deliberate regarding </w:t>
      </w:r>
      <w:bookmarkStart w:id="3" w:name="_Hlk124264047"/>
      <w:r w:rsidRPr="00112229">
        <w:rPr>
          <w:bCs/>
        </w:rPr>
        <w:t xml:space="preserve">economic development negotiations </w:t>
      </w:r>
      <w:bookmarkEnd w:id="3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4CF73078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</w:t>
      </w:r>
      <w:r w:rsidR="00A81BEB">
        <w:rPr>
          <w:bCs/>
        </w:rPr>
        <w:t>2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A81BEB">
        <w:rPr>
          <w:bCs/>
        </w:rPr>
        <w:t>June</w:t>
      </w:r>
      <w:r w:rsidR="00D96644">
        <w:rPr>
          <w:bCs/>
        </w:rPr>
        <w:t xml:space="preserve">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BB56B7">
      <w:pgSz w:w="12240" w:h="20160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3164" w14:textId="77777777" w:rsidR="00574187" w:rsidRDefault="00574187" w:rsidP="003E1D2F">
      <w:r>
        <w:separator/>
      </w:r>
    </w:p>
  </w:endnote>
  <w:endnote w:type="continuationSeparator" w:id="0">
    <w:p w14:paraId="16E017C8" w14:textId="77777777" w:rsidR="00574187" w:rsidRDefault="00574187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9D90" w14:textId="77777777" w:rsidR="00574187" w:rsidRDefault="00574187" w:rsidP="003E1D2F">
      <w:r>
        <w:separator/>
      </w:r>
    </w:p>
  </w:footnote>
  <w:footnote w:type="continuationSeparator" w:id="0">
    <w:p w14:paraId="06F71BAE" w14:textId="77777777" w:rsidR="00574187" w:rsidRDefault="00574187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20CA2"/>
    <w:rsid w:val="000239E8"/>
    <w:rsid w:val="00023BEC"/>
    <w:rsid w:val="00024040"/>
    <w:rsid w:val="00024247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014C"/>
    <w:rsid w:val="0025206A"/>
    <w:rsid w:val="00253D9D"/>
    <w:rsid w:val="002540EA"/>
    <w:rsid w:val="00256BEA"/>
    <w:rsid w:val="00257328"/>
    <w:rsid w:val="00257897"/>
    <w:rsid w:val="0026086D"/>
    <w:rsid w:val="002608B0"/>
    <w:rsid w:val="00260D95"/>
    <w:rsid w:val="00260DB9"/>
    <w:rsid w:val="00261AC2"/>
    <w:rsid w:val="00262A39"/>
    <w:rsid w:val="00266F5D"/>
    <w:rsid w:val="0026743F"/>
    <w:rsid w:val="002712A7"/>
    <w:rsid w:val="00272442"/>
    <w:rsid w:val="002744AC"/>
    <w:rsid w:val="00275CD9"/>
    <w:rsid w:val="002765BE"/>
    <w:rsid w:val="002823BA"/>
    <w:rsid w:val="00282CE3"/>
    <w:rsid w:val="00283071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713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177D"/>
    <w:rsid w:val="003B1C34"/>
    <w:rsid w:val="003B3FE5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3F699F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0C3"/>
    <w:rsid w:val="004C2E64"/>
    <w:rsid w:val="004C33C5"/>
    <w:rsid w:val="004C42D8"/>
    <w:rsid w:val="004C4EBF"/>
    <w:rsid w:val="004C5D8C"/>
    <w:rsid w:val="004D0C7A"/>
    <w:rsid w:val="004D1574"/>
    <w:rsid w:val="004D15AD"/>
    <w:rsid w:val="004D2E6E"/>
    <w:rsid w:val="004D389B"/>
    <w:rsid w:val="004D3C27"/>
    <w:rsid w:val="004D4872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844"/>
    <w:rsid w:val="00505E35"/>
    <w:rsid w:val="00507010"/>
    <w:rsid w:val="005079CB"/>
    <w:rsid w:val="00510985"/>
    <w:rsid w:val="0051150D"/>
    <w:rsid w:val="005133F3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3714"/>
    <w:rsid w:val="00587099"/>
    <w:rsid w:val="005879D8"/>
    <w:rsid w:val="00590013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B5430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6916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0EFB"/>
    <w:rsid w:val="007B3942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0BB0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1B84"/>
    <w:rsid w:val="008C3EE9"/>
    <w:rsid w:val="008C64A3"/>
    <w:rsid w:val="008D0D3B"/>
    <w:rsid w:val="008D1ABF"/>
    <w:rsid w:val="008D2F57"/>
    <w:rsid w:val="008D4091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2612"/>
    <w:rsid w:val="009626FD"/>
    <w:rsid w:val="00962EB0"/>
    <w:rsid w:val="009659EA"/>
    <w:rsid w:val="00965FFF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A646D"/>
    <w:rsid w:val="00AB0413"/>
    <w:rsid w:val="00AB1CC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C4C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056E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0797B"/>
    <w:rsid w:val="00D108B8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54334"/>
    <w:rsid w:val="00D565B8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0CC5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4BC9"/>
    <w:rsid w:val="00EB5854"/>
    <w:rsid w:val="00EC1481"/>
    <w:rsid w:val="00EC3708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8</cp:revision>
  <cp:lastPrinted>2023-06-12T16:11:00Z</cp:lastPrinted>
  <dcterms:created xsi:type="dcterms:W3CDTF">2023-06-12T14:35:00Z</dcterms:created>
  <dcterms:modified xsi:type="dcterms:W3CDTF">2023-06-12T16:47:00Z</dcterms:modified>
</cp:coreProperties>
</file>